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53" w:rsidRDefault="00913E53" w:rsidP="00913E53">
      <w:pPr>
        <w:rPr>
          <w:rFonts w:ascii="Segoe UI Light" w:hAnsi="Segoe UI Light" w:cstheme="minorHAnsi"/>
        </w:rPr>
      </w:pPr>
      <w:r>
        <w:rPr>
          <w:rFonts w:ascii="Segoe UI Light" w:hAnsi="Segoe UI Light" w:cstheme="minorHAnsi"/>
        </w:rPr>
        <w:t>Kateri Knapp</w:t>
      </w:r>
    </w:p>
    <w:p w:rsidR="00913E53" w:rsidRDefault="00913E53" w:rsidP="00913E53">
      <w:pPr>
        <w:rPr>
          <w:rFonts w:ascii="Segoe UI Light" w:hAnsi="Segoe UI Light" w:cstheme="minorHAnsi"/>
        </w:rPr>
      </w:pPr>
      <w:r>
        <w:rPr>
          <w:rFonts w:ascii="Segoe UI Light" w:hAnsi="Segoe UI Light" w:cstheme="minorHAnsi"/>
        </w:rPr>
        <w:t>Sustainability Problems + Solutions</w:t>
      </w:r>
    </w:p>
    <w:p w:rsidR="00913E53" w:rsidRDefault="00913E53" w:rsidP="00913E53">
      <w:pPr>
        <w:rPr>
          <w:rFonts w:ascii="Segoe UI Light" w:hAnsi="Segoe UI Light" w:cstheme="minorHAnsi"/>
        </w:rPr>
      </w:pPr>
      <w:r>
        <w:rPr>
          <w:rFonts w:ascii="Segoe UI Light" w:hAnsi="Segoe UI Light" w:cstheme="minorHAnsi"/>
        </w:rPr>
        <w:t>B. Costelloe-Kuehn | Fall 2012</w:t>
      </w:r>
    </w:p>
    <w:p w:rsidR="00913E53" w:rsidRDefault="00913E53" w:rsidP="00913E53">
      <w:pPr>
        <w:rPr>
          <w:rFonts w:ascii="Segoe UI Light" w:hAnsi="Segoe UI Light" w:cstheme="minorHAnsi"/>
        </w:rPr>
      </w:pPr>
      <w:r>
        <w:rPr>
          <w:rFonts w:ascii="Segoe UI Light" w:hAnsi="Segoe UI Light" w:cstheme="minorHAnsi"/>
        </w:rPr>
        <w:t>Debate Paper 03 | 1,</w:t>
      </w:r>
      <w:r w:rsidR="00406437">
        <w:rPr>
          <w:rFonts w:ascii="Segoe UI Light" w:hAnsi="Segoe UI Light" w:cstheme="minorHAnsi"/>
        </w:rPr>
        <w:t>856</w:t>
      </w:r>
      <w:r>
        <w:rPr>
          <w:rFonts w:ascii="Segoe UI Light" w:hAnsi="Segoe UI Light" w:cstheme="minorHAnsi"/>
        </w:rPr>
        <w:t xml:space="preserve"> Words</w:t>
      </w:r>
    </w:p>
    <w:p w:rsidR="00913E53" w:rsidRDefault="00913E53" w:rsidP="00913E53">
      <w:pPr>
        <w:rPr>
          <w:rFonts w:ascii="Segoe UI Light" w:hAnsi="Segoe UI Light" w:cstheme="minorHAnsi"/>
        </w:rPr>
      </w:pPr>
    </w:p>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Is American culture a sustainability problem?</w:t>
      </w:r>
    </w:p>
    <w:p w:rsidR="00913E53" w:rsidRDefault="00913E53" w:rsidP="00913E53"/>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01_introduction, historical perspective, stakeholders, sub-issues</w:t>
      </w:r>
    </w:p>
    <w:p w:rsidR="00913E53" w:rsidRDefault="00957361" w:rsidP="00913E53">
      <w:pPr>
        <w:rPr>
          <w:rFonts w:ascii="Segoe UI Light" w:hAnsi="Segoe UI Light" w:cstheme="minorHAnsi"/>
        </w:rPr>
      </w:pPr>
      <w:r>
        <w:rPr>
          <w:rFonts w:ascii="Segoe UI Light" w:hAnsi="Segoe UI Light" w:cstheme="minorHAnsi"/>
        </w:rPr>
        <w:t xml:space="preserve">American culture has a rich history of innovation, opportunity, and a romantic </w:t>
      </w:r>
      <w:r w:rsidR="00C573A1">
        <w:rPr>
          <w:rFonts w:ascii="Segoe UI Light" w:hAnsi="Segoe UI Light" w:cstheme="minorHAnsi"/>
        </w:rPr>
        <w:t xml:space="preserve">dream of progress and betterment. In colonial North America, the image of the undiscovered frontier stood as a beacon of unexplored potential. Manifest destiny drove the American spirit westward (literally) and upward (figuratively). </w:t>
      </w:r>
      <w:r w:rsidR="002240C9">
        <w:rPr>
          <w:rFonts w:ascii="Segoe UI Light" w:hAnsi="Segoe UI Light" w:cstheme="minorHAnsi"/>
        </w:rPr>
        <w:t xml:space="preserve">When the enigmatic journey west was finally fulfilled and began to lose its romance and inspiration, American culture shifted from a geographic Manifest Destiny to a technological Manifest Destiny; an “uncontrollable” drive to innovate and discover new frontiers in the realm of invention. One school of thought might see this thirst for development and progress as a sign of our supreme ability to face the challenges of our future and create a better life for future generations. When faced with the negative effects of uncontrollable and unsustainable growth (such as deforestation, bio-diversity loss, reduced natural resources, etc), another school of thought emerges that might posit Manifest Destiny and American culture are direct threats to a sustainable future and environment. </w:t>
      </w:r>
    </w:p>
    <w:p w:rsidR="002240C9" w:rsidRDefault="002240C9" w:rsidP="00913E53">
      <w:pPr>
        <w:rPr>
          <w:rFonts w:ascii="Segoe UI Light" w:hAnsi="Segoe UI Light" w:cstheme="minorHAnsi"/>
        </w:rPr>
      </w:pPr>
    </w:p>
    <w:p w:rsidR="002240C9" w:rsidRDefault="002240C9" w:rsidP="00913E53">
      <w:pPr>
        <w:rPr>
          <w:rFonts w:ascii="Segoe UI Light" w:hAnsi="Segoe UI Light" w:cstheme="minorHAnsi"/>
        </w:rPr>
      </w:pPr>
      <w:r>
        <w:rPr>
          <w:rFonts w:ascii="Segoe UI Light" w:hAnsi="Segoe UI Light" w:cstheme="minorHAnsi"/>
        </w:rPr>
        <w:t xml:space="preserve">This issue of the relationship between American culture and sustainability </w:t>
      </w:r>
      <w:r w:rsidR="002F53E5">
        <w:rPr>
          <w:rFonts w:ascii="Segoe UI Light" w:hAnsi="Segoe UI Light" w:cstheme="minorHAnsi"/>
        </w:rPr>
        <w:t>influences and is influenced by a various stakeholders. Some of these stakeholders include the following:</w:t>
      </w:r>
    </w:p>
    <w:p w:rsidR="002F53E5" w:rsidRDefault="002F53E5" w:rsidP="002F53E5">
      <w:pPr>
        <w:rPr>
          <w:rFonts w:ascii="Segoe UI Light" w:hAnsi="Segoe UI Light" w:cstheme="minorHAnsi"/>
        </w:rPr>
      </w:pPr>
      <w:r>
        <w:rPr>
          <w:rFonts w:ascii="Segoe UI Light" w:hAnsi="Segoe UI Light" w:cstheme="minorHAnsi"/>
          <w:i/>
        </w:rPr>
        <w:t xml:space="preserve">Consumers: </w:t>
      </w:r>
      <w:r>
        <w:rPr>
          <w:rFonts w:ascii="Segoe UI Light" w:hAnsi="Segoe UI Light" w:cstheme="minorHAnsi"/>
        </w:rPr>
        <w:t xml:space="preserve"> One aspect of American culture and economy is heavily dependent upon the role of the consumer.  </w:t>
      </w:r>
    </w:p>
    <w:p w:rsidR="002F53E5" w:rsidRDefault="002F53E5" w:rsidP="002F53E5">
      <w:pPr>
        <w:rPr>
          <w:rFonts w:ascii="Segoe UI Light" w:hAnsi="Segoe UI Light" w:cstheme="minorHAnsi"/>
        </w:rPr>
      </w:pPr>
      <w:r>
        <w:rPr>
          <w:rFonts w:ascii="Segoe UI Light" w:hAnsi="Segoe UI Light" w:cstheme="minorHAnsi"/>
          <w:i/>
        </w:rPr>
        <w:t>Corporations</w:t>
      </w:r>
      <w:r w:rsidRPr="007E2366">
        <w:rPr>
          <w:rFonts w:ascii="Segoe UI Light" w:hAnsi="Segoe UI Light" w:cstheme="minorHAnsi"/>
          <w:i/>
        </w:rPr>
        <w:t>:</w:t>
      </w:r>
      <w:r>
        <w:rPr>
          <w:rFonts w:ascii="Segoe UI Light" w:hAnsi="Segoe UI Light" w:cstheme="minorHAnsi"/>
        </w:rPr>
        <w:t xml:space="preserve">  Equally influential (if not more so) in the matrix of our culture of consumption are corporations and businesses.  </w:t>
      </w:r>
    </w:p>
    <w:p w:rsidR="002F53E5" w:rsidRDefault="002F53E5" w:rsidP="002F53E5">
      <w:pPr>
        <w:rPr>
          <w:rFonts w:ascii="Segoe UI Light" w:hAnsi="Segoe UI Light" w:cstheme="minorHAnsi"/>
        </w:rPr>
      </w:pPr>
      <w:r>
        <w:rPr>
          <w:rFonts w:ascii="Segoe UI Light" w:hAnsi="Segoe UI Light" w:cstheme="minorHAnsi"/>
          <w:i/>
        </w:rPr>
        <w:t>Media and Advertising</w:t>
      </w:r>
      <w:r w:rsidRPr="007E2366">
        <w:rPr>
          <w:rFonts w:ascii="Segoe UI Light" w:hAnsi="Segoe UI Light" w:cstheme="minorHAnsi"/>
          <w:i/>
        </w:rPr>
        <w:t>:</w:t>
      </w:r>
      <w:r>
        <w:rPr>
          <w:rFonts w:ascii="Segoe UI Light" w:hAnsi="Segoe UI Light" w:cstheme="minorHAnsi"/>
        </w:rPr>
        <w:t xml:space="preserve">  Part of the key connective tissue between corporations and consumers is the way in which media and advertisements persuade/dissuade the public opinion, with media literacy playing an increasingly important role in the choices consumers make.</w:t>
      </w:r>
    </w:p>
    <w:p w:rsidR="002F53E5" w:rsidRDefault="002F53E5" w:rsidP="002F53E5">
      <w:pPr>
        <w:rPr>
          <w:rFonts w:ascii="Segoe UI Light" w:hAnsi="Segoe UI Light" w:cstheme="minorHAnsi"/>
        </w:rPr>
      </w:pPr>
      <w:r>
        <w:rPr>
          <w:rFonts w:ascii="Segoe UI Light" w:hAnsi="Segoe UI Light" w:cstheme="minorHAnsi"/>
          <w:i/>
        </w:rPr>
        <w:t>Scientists and Researchers</w:t>
      </w:r>
      <w:r w:rsidRPr="007E2366">
        <w:rPr>
          <w:rFonts w:ascii="Segoe UI Light" w:hAnsi="Segoe UI Light" w:cstheme="minorHAnsi"/>
          <w:i/>
        </w:rPr>
        <w:t>:</w:t>
      </w:r>
      <w:r>
        <w:rPr>
          <w:rFonts w:ascii="Segoe UI Light" w:hAnsi="Segoe UI Light" w:cstheme="minorHAnsi"/>
        </w:rPr>
        <w:t xml:space="preserve">  Influential leaders in the development of clean technologies and the innovation of solutions, scientists and researchers play a vital role in our future developments. Key to the understanding of these stakeholders, however, is in the understanding of the difference between the culture of science and the institution of science. The possibility of political, social, and economic guiding in scientific developments poses a dangerous threat to the “purity” of discovery. </w:t>
      </w:r>
    </w:p>
    <w:p w:rsidR="00913E53" w:rsidRDefault="002F53E5" w:rsidP="00913E53">
      <w:pPr>
        <w:rPr>
          <w:rFonts w:ascii="Segoe UI Light" w:hAnsi="Segoe UI Light" w:cstheme="minorHAnsi"/>
        </w:rPr>
      </w:pPr>
      <w:r w:rsidRPr="007E2366">
        <w:rPr>
          <w:rFonts w:ascii="Segoe UI Light" w:hAnsi="Segoe UI Light" w:cstheme="minorHAnsi"/>
          <w:i/>
        </w:rPr>
        <w:t>Environment:</w:t>
      </w:r>
      <w:r>
        <w:rPr>
          <w:rFonts w:ascii="Segoe UI Light" w:hAnsi="Segoe UI Light" w:cstheme="minorHAnsi"/>
        </w:rPr>
        <w:t xml:space="preserve"> </w:t>
      </w:r>
      <w:r w:rsidR="00EC7D64">
        <w:rPr>
          <w:rFonts w:ascii="Segoe UI Light" w:hAnsi="Segoe UI Light" w:cstheme="minorHAnsi"/>
        </w:rPr>
        <w:t xml:space="preserve"> If we think of the environment and culture as linked in a grand ecosystem, it becomes impossible to remove the environment as a stakeholder in any debate. The economic and social implications of a culture of consumption resonate in environmental damages. In addition, the ramifications of innovative technologies and the development of new relationships and points of intervention resonate in environmental sustainability. </w:t>
      </w:r>
    </w:p>
    <w:p w:rsidR="00913E53" w:rsidRDefault="00913E53" w:rsidP="00913E53">
      <w:pPr>
        <w:rPr>
          <w:rFonts w:ascii="Segoe UI Light" w:hAnsi="Segoe UI Light" w:cstheme="minorHAnsi"/>
        </w:rPr>
      </w:pPr>
    </w:p>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02_yes; overview, support, ideology, faults, overstatements</w:t>
      </w:r>
    </w:p>
    <w:p w:rsidR="00913E53" w:rsidRDefault="00540BD9" w:rsidP="00913E53">
      <w:pPr>
        <w:rPr>
          <w:rFonts w:ascii="Segoe UI Light" w:hAnsi="Segoe UI Light" w:cstheme="minorHAnsi"/>
        </w:rPr>
      </w:pPr>
      <w:r>
        <w:rPr>
          <w:rFonts w:ascii="Segoe UI Light" w:hAnsi="Segoe UI Light" w:cstheme="minorHAnsi"/>
        </w:rPr>
        <w:t xml:space="preserve">According to Naomi Klein, one aspect of culture (not necessarily exclusively American culture) that is an influential sustainability problem is our addiction to risk. Klein argues that our culture is overwrought with greed and hubris that encourage a disregard for the potential hazards of our </w:t>
      </w:r>
      <w:r>
        <w:rPr>
          <w:rFonts w:ascii="Segoe UI Light" w:hAnsi="Segoe UI Light" w:cstheme="minorHAnsi"/>
        </w:rPr>
        <w:lastRenderedPageBreak/>
        <w:t xml:space="preserve">actions. Rather than </w:t>
      </w:r>
      <w:r w:rsidR="00E0310A">
        <w:rPr>
          <w:rFonts w:ascii="Segoe UI Light" w:hAnsi="Segoe UI Light" w:cstheme="minorHAnsi"/>
        </w:rPr>
        <w:t>fretting over the worst case scenario, we’re constantly evaluating a cost-benefit analysis that results in the least economic impact. For example, in order to prevent damage to our GDP, what is the last possible moment we can wait to change our current systems and habits? How much hotter can we allow the global temperature to get before we act?</w:t>
      </w:r>
    </w:p>
    <w:p w:rsidR="00E0310A" w:rsidRDefault="00E0310A" w:rsidP="00913E53">
      <w:pPr>
        <w:rPr>
          <w:rFonts w:ascii="Segoe UI Light" w:hAnsi="Segoe UI Light" w:cstheme="minorHAnsi"/>
        </w:rPr>
      </w:pPr>
    </w:p>
    <w:p w:rsidR="00E0310A" w:rsidRPr="00E0310A" w:rsidRDefault="00E0310A" w:rsidP="00913E53">
      <w:pPr>
        <w:rPr>
          <w:rFonts w:ascii="Segoe UI Light" w:hAnsi="Segoe UI Light" w:cstheme="minorHAnsi"/>
        </w:rPr>
      </w:pPr>
      <w:r>
        <w:rPr>
          <w:rFonts w:ascii="Segoe UI Light" w:hAnsi="Segoe UI Light" w:cstheme="minorHAnsi"/>
        </w:rPr>
        <w:t xml:space="preserve">Klein cites several examples as support of our addition to risky behavior and an overall lack of concern for </w:t>
      </w:r>
      <w:r w:rsidR="00480BC7">
        <w:rPr>
          <w:rFonts w:ascii="Segoe UI Light" w:hAnsi="Segoe UI Light" w:cstheme="minorHAnsi"/>
        </w:rPr>
        <w:t>the inherent reactions to our actions.</w:t>
      </w:r>
      <w:r>
        <w:rPr>
          <w:rFonts w:ascii="Segoe UI Light" w:hAnsi="Segoe UI Light" w:cstheme="minorHAnsi"/>
        </w:rPr>
        <w:t xml:space="preserve"> Introducing the issue, Klein explains her travels with scientists that were studying effects of the BP oil spill in the Gulf of Mexico. While BP reported that 75% of the oil magically disappeared, they neglected to report that even trace amounts of oil can be fatal to phytoplankton. The “little stuff” doesn’t really matter, right? We don’t eat phytoplankton and phytoplankton has no direct link to our economy. In this example, Klein draws in the precedent of Rachel Carson’s </w:t>
      </w:r>
      <w:r>
        <w:rPr>
          <w:rFonts w:ascii="Segoe UI Light" w:hAnsi="Segoe UI Light" w:cstheme="minorHAnsi"/>
          <w:i/>
        </w:rPr>
        <w:t xml:space="preserve">Silent Spring </w:t>
      </w:r>
      <w:r>
        <w:rPr>
          <w:rFonts w:ascii="Segoe UI Light" w:hAnsi="Segoe UI Light" w:cstheme="minorHAnsi"/>
        </w:rPr>
        <w:t xml:space="preserve">where “control men” are only trying to kill the “little stuff”. She claims that this disregard for the systems of nature and reckless attempts at controlling nature </w:t>
      </w:r>
      <w:r w:rsidR="00480BC7">
        <w:rPr>
          <w:rFonts w:ascii="Segoe UI Light" w:hAnsi="Segoe UI Light" w:cstheme="minorHAnsi"/>
        </w:rPr>
        <w:t xml:space="preserve">are proof that as a culture we are “too willing to gamble with things that are precious and irreplaceable.” Other examples employed include our historic entry into numerous and risky wars without developing an exit strategy. Rather than seeing ourselves as invincible, Klein advocates the use of the precautionary principle. When human health and welfare, ecological stability, and the global environment are at risk, it is best to err on the side of caution than to plunge into the limitless frontier. </w:t>
      </w:r>
      <w:r w:rsidR="00E93287">
        <w:rPr>
          <w:rFonts w:ascii="Segoe UI Light" w:hAnsi="Segoe UI Light" w:cstheme="minorHAnsi"/>
        </w:rPr>
        <w:br/>
      </w:r>
      <w:r w:rsidR="00E93287">
        <w:rPr>
          <w:rFonts w:ascii="Segoe UI Light" w:hAnsi="Segoe UI Light" w:cstheme="minorHAnsi"/>
        </w:rPr>
        <w:br/>
        <w:t xml:space="preserve">While Klein’s argument for lateral rather than hierarchical relationship between culture and environment is admirable and key to our future, she neglects other aspects of our culture and “human nature” that might offer solutions to environmental problems. For example, while unrestrained and uninhibited </w:t>
      </w:r>
      <w:r w:rsidR="000229E2">
        <w:rPr>
          <w:rFonts w:ascii="Segoe UI Light" w:hAnsi="Segoe UI Light" w:cstheme="minorHAnsi"/>
        </w:rPr>
        <w:t>growth is</w:t>
      </w:r>
      <w:r w:rsidR="00E93287">
        <w:rPr>
          <w:rFonts w:ascii="Segoe UI Light" w:hAnsi="Segoe UI Light" w:cstheme="minorHAnsi"/>
        </w:rPr>
        <w:t xml:space="preserve"> problematic, the other end of the spectrum of over cautious scientists and restraint on development could be counterproductive to a sustainable future as well. </w:t>
      </w:r>
      <w:r w:rsidR="003819EC">
        <w:rPr>
          <w:rFonts w:ascii="Segoe UI Light" w:hAnsi="Segoe UI Light" w:cstheme="minorHAnsi"/>
        </w:rPr>
        <w:t xml:space="preserve">Our culture needs to encourage innovation to foster solutions and resiliency which might be squelched by extreme caution and decelerated discovery. </w:t>
      </w:r>
    </w:p>
    <w:p w:rsidR="00913E53" w:rsidRDefault="00913E53" w:rsidP="00913E53">
      <w:pPr>
        <w:rPr>
          <w:rFonts w:ascii="Segoe UI Light" w:hAnsi="Segoe UI Light" w:cstheme="minorHAnsi"/>
        </w:rPr>
      </w:pPr>
    </w:p>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 xml:space="preserve">03_no; overview, support, ideology, faults, overstatements </w:t>
      </w:r>
    </w:p>
    <w:p w:rsidR="000229E2" w:rsidRDefault="000229E2" w:rsidP="000229E2">
      <w:pPr>
        <w:rPr>
          <w:rFonts w:ascii="Segoe UI Light" w:hAnsi="Segoe UI Light" w:cstheme="minorHAnsi"/>
        </w:rPr>
      </w:pPr>
      <w:r>
        <w:rPr>
          <w:rFonts w:ascii="Segoe UI Light" w:hAnsi="Segoe UI Light" w:cstheme="minorHAnsi"/>
        </w:rPr>
        <w:t xml:space="preserve">The very aspect of American culture that Klein neglected to include as a positive point of intervention in sustainability is the feature which Ronal Regan emphasizes as our ticket to a bright and stable future. In his speech announcing his candidacy for President (November of 1979), Regan framed his argument for innovation by explaining that it is fundamental to our history as Americans; </w:t>
      </w:r>
    </w:p>
    <w:p w:rsidR="000229E2" w:rsidRPr="000229E2" w:rsidRDefault="000229E2" w:rsidP="000229E2">
      <w:pPr>
        <w:ind w:left="540"/>
        <w:rPr>
          <w:rFonts w:ascii="Segoe UI Light" w:hAnsi="Segoe UI Light" w:cstheme="minorHAnsi"/>
        </w:rPr>
      </w:pPr>
      <w:r w:rsidRPr="000229E2">
        <w:rPr>
          <w:rFonts w:ascii="Segoe UI Light" w:hAnsi="Segoe UI Light" w:cstheme="minorHAnsi"/>
        </w:rPr>
        <w:t xml:space="preserve">Someone once said that the difference between an American and any other kind of person is that an American lives in anticipation of the future because he knows it will be a great place. Other people fear the future as just a repetition of past failures. There's a lot of truth in that. If there is one thing we are sure of it is that history need not be relived; that nothing is </w:t>
      </w:r>
      <w:proofErr w:type="gramStart"/>
      <w:r w:rsidRPr="000229E2">
        <w:rPr>
          <w:rFonts w:ascii="Segoe UI Light" w:hAnsi="Segoe UI Light" w:cstheme="minorHAnsi"/>
        </w:rPr>
        <w:t>impossible,</w:t>
      </w:r>
      <w:proofErr w:type="gramEnd"/>
      <w:r w:rsidRPr="000229E2">
        <w:rPr>
          <w:rFonts w:ascii="Segoe UI Light" w:hAnsi="Segoe UI Light" w:cstheme="minorHAnsi"/>
        </w:rPr>
        <w:t xml:space="preserve"> and that man is capable of improving his circumstances beyond what we are told is fact.</w:t>
      </w:r>
    </w:p>
    <w:p w:rsidR="00913E53" w:rsidRDefault="000229E2" w:rsidP="00913E53">
      <w:pPr>
        <w:rPr>
          <w:rFonts w:ascii="Segoe UI Light" w:hAnsi="Segoe UI Light" w:cstheme="minorHAnsi"/>
        </w:rPr>
      </w:pPr>
      <w:r>
        <w:rPr>
          <w:rFonts w:ascii="Segoe UI Light" w:hAnsi="Segoe UI Light" w:cstheme="minorHAnsi"/>
        </w:rPr>
        <w:t>Regan cites the American Dream, our drive to provide a better life, freedom, and equality</w:t>
      </w:r>
      <w:r w:rsidR="00A00870">
        <w:rPr>
          <w:rFonts w:ascii="Segoe UI Light" w:hAnsi="Segoe UI Light" w:cstheme="minorHAnsi"/>
        </w:rPr>
        <w:t xml:space="preserve"> four our citizens, as evidence that through innovation and an embodiment of this dream we can pull ourselves out of crises and provide solutions to future problems as they approach. </w:t>
      </w:r>
    </w:p>
    <w:p w:rsidR="00A00870" w:rsidRDefault="00A00870" w:rsidP="00913E53">
      <w:pPr>
        <w:rPr>
          <w:rFonts w:ascii="Segoe UI Light" w:hAnsi="Segoe UI Light" w:cstheme="minorHAnsi"/>
        </w:rPr>
      </w:pPr>
    </w:p>
    <w:p w:rsidR="00A00870" w:rsidRDefault="00A00870" w:rsidP="00913E53">
      <w:pPr>
        <w:rPr>
          <w:rFonts w:ascii="Segoe UI Light" w:hAnsi="Segoe UI Light" w:cstheme="minorHAnsi"/>
        </w:rPr>
      </w:pPr>
      <w:r>
        <w:rPr>
          <w:rFonts w:ascii="Segoe UI Light" w:hAnsi="Segoe UI Light" w:cstheme="minorHAnsi"/>
        </w:rPr>
        <w:t xml:space="preserve">In regards to solutions for the growing energy crisis of the time, Regan spoke passionately about the options. He regarded the idea that the government telling people to conserve and use less to be an unworthy energy policy. Rather, Regan advocated research and development of domestic energy </w:t>
      </w:r>
      <w:r>
        <w:rPr>
          <w:rFonts w:ascii="Segoe UI Light" w:hAnsi="Segoe UI Light" w:cstheme="minorHAnsi"/>
        </w:rPr>
        <w:lastRenderedPageBreak/>
        <w:t>substitutes as the more productive course of action that was true to our American dream and culture of ingenuity. Rather than restraining ourselves, Regan had complete faith in the creative power American culture and our history of resilience to “begin the world over again.”</w:t>
      </w:r>
    </w:p>
    <w:p w:rsidR="00A00870" w:rsidRDefault="00A00870" w:rsidP="00913E53">
      <w:pPr>
        <w:rPr>
          <w:rFonts w:ascii="Segoe UI Light" w:hAnsi="Segoe UI Light" w:cstheme="minorHAnsi"/>
        </w:rPr>
      </w:pPr>
    </w:p>
    <w:p w:rsidR="00A00870" w:rsidRDefault="00A00870" w:rsidP="00913E53">
      <w:pPr>
        <w:rPr>
          <w:rFonts w:ascii="Segoe UI Light" w:hAnsi="Segoe UI Light" w:cstheme="minorHAnsi"/>
        </w:rPr>
      </w:pPr>
      <w:r>
        <w:rPr>
          <w:rFonts w:ascii="Segoe UI Light" w:hAnsi="Segoe UI Light" w:cstheme="minorHAnsi"/>
        </w:rPr>
        <w:t xml:space="preserve">In this rather romantic speech meant to lift the spirit of the American people, Regan neglects to recognize the need for change in other aspects of American culture that are contributing to the negative narrative loop. For example, consumerism and the growth of the capitalist market are not without fault and need for reform. Actually, our culture of consumerism is one of the key factors in our environmental un-sustainability that </w:t>
      </w:r>
      <w:r w:rsidR="00C4187B">
        <w:rPr>
          <w:rFonts w:ascii="Segoe UI Light" w:hAnsi="Segoe UI Light" w:cstheme="minorHAnsi"/>
        </w:rPr>
        <w:t xml:space="preserve">cannot be overcome by merely focusing on innovation and development. </w:t>
      </w:r>
    </w:p>
    <w:p w:rsidR="00913E53" w:rsidRDefault="00913E53" w:rsidP="00913E53">
      <w:pPr>
        <w:rPr>
          <w:rFonts w:ascii="Segoe UI Light" w:hAnsi="Segoe UI Light" w:cstheme="minorHAnsi"/>
        </w:rPr>
      </w:pPr>
    </w:p>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04_tertiary article, argument: challenges and extensions</w:t>
      </w:r>
    </w:p>
    <w:p w:rsidR="00913E53" w:rsidRDefault="005A3B9F" w:rsidP="00913E53">
      <w:pPr>
        <w:rPr>
          <w:rFonts w:ascii="Segoe UI Light" w:hAnsi="Segoe UI Light" w:cstheme="minorHAnsi"/>
        </w:rPr>
      </w:pPr>
      <w:r>
        <w:rPr>
          <w:rFonts w:ascii="Segoe UI Light" w:hAnsi="Segoe UI Light" w:cstheme="minorHAnsi"/>
        </w:rPr>
        <w:t xml:space="preserve">Suzanne Goldenberg, a US environment correspondent extends the argument with her description of the United States as a cult of greed. Again based on the notions of unrestrained consumerism and a disregard for the environmental implication s of growth, Goldenberg claims Western culture is threatening to obliterate global efforts to slow climate change. She states that all of our environmental problems (such as climate change, deforestation, species loss, etc) are driven almost completely by our unsustainable habits. With these habits and a “culture of greed“ spreading to the rest of the developing world, Goldenberg makes the point that technology and policy changes can only do so much while we maintain a culture that is centered on consumerism and growth. </w:t>
      </w:r>
    </w:p>
    <w:p w:rsidR="00913E53" w:rsidRDefault="00913E53" w:rsidP="00913E53">
      <w:pPr>
        <w:rPr>
          <w:rFonts w:ascii="Segoe UI Light" w:hAnsi="Segoe UI Light" w:cstheme="minorHAnsi"/>
        </w:rPr>
      </w:pPr>
    </w:p>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05_perspective</w:t>
      </w:r>
    </w:p>
    <w:p w:rsidR="00913E53" w:rsidRDefault="00AD39DB" w:rsidP="00913E53">
      <w:pPr>
        <w:rPr>
          <w:rFonts w:ascii="Segoe UI Light" w:hAnsi="Segoe UI Light" w:cstheme="minorHAnsi"/>
        </w:rPr>
      </w:pPr>
      <w:r>
        <w:rPr>
          <w:rFonts w:ascii="Segoe UI Light" w:hAnsi="Segoe UI Light" w:cstheme="minorHAnsi"/>
        </w:rPr>
        <w:t xml:space="preserve">In regards to the specific debate topic of “Is American culture a sustainability problem?” some key definitions need to be established. I would define “American culture” as tendencies, traditions, habits, ideologies, and values that influence the ways in which Americans specifically develop and respond to problems/challenges. Therefore, I would include the ideals of “free capitalism” and consumerism in our culture, among many other things. “Sustainability” </w:t>
      </w:r>
      <w:r w:rsidR="00EC394F">
        <w:rPr>
          <w:rFonts w:ascii="Segoe UI Light" w:hAnsi="Segoe UI Light" w:cstheme="minorHAnsi"/>
        </w:rPr>
        <w:t xml:space="preserve">has an equally fluid definition; however I prefer to consider the ecologically based definition of “how biological systems remain diverse, robust, and productive over time.” I would include human systems of economics and sociology in this definition as well as I feel they are inherently biological. </w:t>
      </w:r>
    </w:p>
    <w:p w:rsidR="00EC394F" w:rsidRDefault="00EC394F" w:rsidP="00913E53">
      <w:pPr>
        <w:rPr>
          <w:rFonts w:ascii="Segoe UI Light" w:hAnsi="Segoe UI Light" w:cstheme="minorHAnsi"/>
        </w:rPr>
      </w:pPr>
    </w:p>
    <w:p w:rsidR="00913E53" w:rsidRDefault="00EC394F" w:rsidP="00913E53">
      <w:pPr>
        <w:rPr>
          <w:rFonts w:ascii="Segoe UI Light" w:hAnsi="Segoe UI Light" w:cstheme="minorHAnsi"/>
        </w:rPr>
      </w:pPr>
      <w:r>
        <w:rPr>
          <w:rFonts w:ascii="Segoe UI Light" w:hAnsi="Segoe UI Light" w:cstheme="minorHAnsi"/>
        </w:rPr>
        <w:t>With these definitions in place, it is easy to see how the warping of each definition or the manipulation of the viscous boundary between influences could be argued to support or refute the debate topic. American culture is a complex, multi-faceted set of habits. As Klein argued, our risky ambitions and reckless abandon pose threats to the long term sustainability of our environment. However, in our risk and innovative spirit also lies the potential for creative solution. As mentioned in the third article</w:t>
      </w:r>
      <w:r w:rsidR="00C74921">
        <w:rPr>
          <w:rFonts w:ascii="Segoe UI Light" w:hAnsi="Segoe UI Light" w:cstheme="minorHAnsi"/>
        </w:rPr>
        <w:t xml:space="preserve"> (although slightly one-sided)</w:t>
      </w:r>
      <w:r>
        <w:rPr>
          <w:rFonts w:ascii="Segoe UI Light" w:hAnsi="Segoe UI Light" w:cstheme="minorHAnsi"/>
        </w:rPr>
        <w:t xml:space="preserve">, </w:t>
      </w:r>
      <w:r w:rsidR="00C74921">
        <w:rPr>
          <w:rFonts w:ascii="Segoe UI Light" w:hAnsi="Segoe UI Light" w:cstheme="minorHAnsi"/>
        </w:rPr>
        <w:t>a single</w:t>
      </w:r>
      <w:r>
        <w:rPr>
          <w:rFonts w:ascii="Segoe UI Light" w:hAnsi="Segoe UI Light" w:cstheme="minorHAnsi"/>
        </w:rPr>
        <w:t xml:space="preserve"> point of intervention alone cannot solve the matrix of problems</w:t>
      </w:r>
      <w:r w:rsidR="00C74921">
        <w:rPr>
          <w:rFonts w:ascii="Segoe UI Light" w:hAnsi="Segoe UI Light" w:cstheme="minorHAnsi"/>
        </w:rPr>
        <w:t xml:space="preserve">. American culture is both a sustainability problem and is rich with the opportunity to be a sustainability solution. </w:t>
      </w:r>
    </w:p>
    <w:p w:rsidR="00913E53" w:rsidRDefault="00913E53" w:rsidP="00913E53">
      <w:pPr>
        <w:rPr>
          <w:rFonts w:ascii="Segoe UI Light" w:hAnsi="Segoe UI Light" w:cstheme="minorHAnsi"/>
        </w:rPr>
      </w:pPr>
    </w:p>
    <w:p w:rsidR="008B6099" w:rsidRDefault="008B6099" w:rsidP="00913E53">
      <w:pPr>
        <w:rPr>
          <w:rFonts w:ascii="Segoe UI Light" w:hAnsi="Segoe UI Light" w:cstheme="minorHAnsi"/>
        </w:rPr>
      </w:pPr>
      <w:r>
        <w:rPr>
          <w:rFonts w:ascii="Segoe UI Light" w:hAnsi="Segoe UI Light" w:cstheme="minorHAnsi"/>
        </w:rPr>
        <w:t xml:space="preserve">In a previous Sustainability Studies class we watched a short film that focused on the risks of global climate change. The speaker created a </w:t>
      </w:r>
      <w:proofErr w:type="spellStart"/>
      <w:r>
        <w:rPr>
          <w:rFonts w:ascii="Segoe UI Light" w:hAnsi="Segoe UI Light" w:cstheme="minorHAnsi"/>
        </w:rPr>
        <w:t>Punnett</w:t>
      </w:r>
      <w:proofErr w:type="spellEnd"/>
      <w:r>
        <w:rPr>
          <w:rFonts w:ascii="Segoe UI Light" w:hAnsi="Segoe UI Light" w:cstheme="minorHAnsi"/>
        </w:rPr>
        <w:t xml:space="preserve"> square of sorts that demonstrated the possible positive and negative outcomes of taking action to prevent global climate change. The chart plotted that if, after taking serious action to prevent global climate change, it is proved false and our climate </w:t>
      </w:r>
      <w:r>
        <w:rPr>
          <w:rFonts w:ascii="Segoe UI Light" w:hAnsi="Segoe UI Light" w:cstheme="minorHAnsi"/>
        </w:rPr>
        <w:lastRenderedPageBreak/>
        <w:t xml:space="preserve">stabilizes naturally, the costs would be mainly financial and the worst case scenario would be a global depression. If we have taken no action and global climate change is proven false, obviously there is no harm done of any kind and we all live happily ever after. </w:t>
      </w:r>
      <w:r w:rsidR="00923DBE">
        <w:rPr>
          <w:rFonts w:ascii="Segoe UI Light" w:hAnsi="Segoe UI Light" w:cstheme="minorHAnsi"/>
        </w:rPr>
        <w:t xml:space="preserve">However, the chart also plots that if, after taking serious action to prevent global climate change, all our fears are correct and the global temperature was indeed a serious threat, the costs would still be mainly financial, but on the whole the results of our efforts would not have been in vain. If we choose to take no action, however, the costs would be infinitely more catastrophic including unrivaled economic, political, social, environmental, and health disasters. Given this very simple diagram of actions and effects, it seems obvious that the use of logical risk management practices (such as Klein advocates) is in our best interest. If however, you pair the concepts of precaution and risk management with our culture of ingenuity and problem solving, making </w:t>
      </w:r>
      <w:r w:rsidR="00203A9A">
        <w:rPr>
          <w:rFonts w:ascii="Segoe UI Light" w:hAnsi="Segoe UI Light" w:cstheme="minorHAnsi"/>
        </w:rPr>
        <w:t xml:space="preserve">the reductive </w:t>
      </w:r>
      <w:proofErr w:type="spellStart"/>
      <w:r w:rsidR="00203A9A">
        <w:rPr>
          <w:rFonts w:ascii="Segoe UI Light" w:hAnsi="Segoe UI Light" w:cstheme="minorHAnsi"/>
        </w:rPr>
        <w:t>Punnett</w:t>
      </w:r>
      <w:proofErr w:type="spellEnd"/>
      <w:r w:rsidR="00203A9A">
        <w:rPr>
          <w:rFonts w:ascii="Segoe UI Light" w:hAnsi="Segoe UI Light" w:cstheme="minorHAnsi"/>
        </w:rPr>
        <w:t xml:space="preserve"> square more complex, we see the emergence of a larger and more optimistic set of outcomes that points to a versatile and productive future. </w:t>
      </w:r>
    </w:p>
    <w:p w:rsidR="008B6099" w:rsidRDefault="008B6099" w:rsidP="00913E53">
      <w:pPr>
        <w:rPr>
          <w:rFonts w:ascii="Segoe UI Light" w:hAnsi="Segoe UI Light" w:cstheme="minorHAnsi"/>
        </w:rPr>
      </w:pPr>
    </w:p>
    <w:p w:rsidR="00913E53" w:rsidRDefault="00913E53" w:rsidP="00913E53">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06_references</w:t>
      </w:r>
    </w:p>
    <w:p w:rsidR="005A3B9F" w:rsidRPr="005A3B9F" w:rsidRDefault="00913E53" w:rsidP="005A3B9F">
      <w:pPr>
        <w:rPr>
          <w:rStyle w:val="Hyperlink"/>
          <w:rFonts w:ascii="Segoe UI Light" w:hAnsi="Segoe UI Light" w:cstheme="minorHAnsi"/>
          <w:i/>
          <w:color w:val="auto"/>
          <w:u w:val="none"/>
        </w:rPr>
      </w:pPr>
      <w:proofErr w:type="gramStart"/>
      <w:r>
        <w:rPr>
          <w:rFonts w:ascii="Segoe UI Light" w:hAnsi="Segoe UI Light" w:cstheme="minorHAnsi"/>
          <w:i/>
        </w:rPr>
        <w:t>yes</w:t>
      </w:r>
      <w:proofErr w:type="gramEnd"/>
      <w:r>
        <w:rPr>
          <w:rFonts w:ascii="Segoe UI Light" w:hAnsi="Segoe UI Light" w:cstheme="minorHAnsi"/>
          <w:i/>
        </w:rPr>
        <w:t xml:space="preserve"> supporting article:</w:t>
      </w:r>
      <w:r>
        <w:rPr>
          <w:rFonts w:ascii="Segoe UI Light" w:hAnsi="Segoe UI Light" w:cstheme="minorHAnsi"/>
          <w:i/>
        </w:rPr>
        <w:br/>
      </w:r>
      <w:hyperlink r:id="rId4" w:history="1">
        <w:r w:rsidR="005A3B9F" w:rsidRPr="005A3B9F">
          <w:rPr>
            <w:rStyle w:val="Hyperlink"/>
            <w:rFonts w:ascii="Segoe UI Light" w:hAnsi="Segoe UI Light" w:cstheme="minorHAnsi"/>
            <w:i/>
            <w:color w:val="auto"/>
            <w:u w:val="none"/>
          </w:rPr>
          <w:t>http://www.ted.com/talks/naomi_klein_addicted_to_risk.html</w:t>
        </w:r>
      </w:hyperlink>
    </w:p>
    <w:p w:rsidR="005A3B9F" w:rsidRPr="005A3B9F" w:rsidRDefault="00913E53" w:rsidP="005A3B9F">
      <w:pPr>
        <w:rPr>
          <w:rStyle w:val="Hyperlink"/>
          <w:rFonts w:ascii="Segoe UI Light" w:hAnsi="Segoe UI Light" w:cstheme="minorHAnsi"/>
          <w:i/>
          <w:color w:val="auto"/>
          <w:u w:val="none"/>
        </w:rPr>
      </w:pPr>
      <w:proofErr w:type="gramStart"/>
      <w:r>
        <w:rPr>
          <w:rFonts w:ascii="Segoe UI Light" w:hAnsi="Segoe UI Light" w:cstheme="minorHAnsi"/>
          <w:i/>
        </w:rPr>
        <w:t>no</w:t>
      </w:r>
      <w:proofErr w:type="gramEnd"/>
      <w:r>
        <w:rPr>
          <w:rFonts w:ascii="Segoe UI Light" w:hAnsi="Segoe UI Light" w:cstheme="minorHAnsi"/>
          <w:i/>
        </w:rPr>
        <w:t xml:space="preserve"> supporting article:</w:t>
      </w:r>
      <w:r>
        <w:rPr>
          <w:rFonts w:ascii="Segoe UI Light" w:hAnsi="Segoe UI Light" w:cstheme="minorHAnsi"/>
          <w:i/>
        </w:rPr>
        <w:br/>
      </w:r>
      <w:hyperlink r:id="rId5" w:history="1">
        <w:r w:rsidR="005A3B9F" w:rsidRPr="005A3B9F">
          <w:rPr>
            <w:rStyle w:val="Hyperlink"/>
            <w:rFonts w:ascii="Segoe UI Light" w:hAnsi="Segoe UI Light" w:cstheme="minorHAnsi"/>
            <w:i/>
            <w:color w:val="auto"/>
            <w:u w:val="none"/>
          </w:rPr>
          <w:t>http://reagan2020.us/speeches/candidacy_announcement.asp</w:t>
        </w:r>
      </w:hyperlink>
    </w:p>
    <w:p w:rsidR="00913E53" w:rsidRPr="00913E53" w:rsidRDefault="00D62386" w:rsidP="00913E53">
      <w:pPr>
        <w:rPr>
          <w:rStyle w:val="Hyperlink"/>
          <w:rFonts w:ascii="Segoe UI Light" w:hAnsi="Segoe UI Light" w:cstheme="minorHAnsi"/>
          <w:i/>
          <w:color w:val="auto"/>
          <w:u w:val="none"/>
        </w:rPr>
      </w:pPr>
      <w:proofErr w:type="gramStart"/>
      <w:r>
        <w:rPr>
          <w:rFonts w:ascii="Segoe UI Light" w:hAnsi="Segoe UI Light" w:cstheme="minorHAnsi"/>
          <w:i/>
        </w:rPr>
        <w:t>tertiary</w:t>
      </w:r>
      <w:proofErr w:type="gramEnd"/>
      <w:r>
        <w:rPr>
          <w:rFonts w:ascii="Segoe UI Light" w:hAnsi="Segoe UI Light" w:cstheme="minorHAnsi"/>
          <w:i/>
        </w:rPr>
        <w:t xml:space="preserve"> supporting reference</w:t>
      </w:r>
      <w:r w:rsidR="00913E53">
        <w:rPr>
          <w:rFonts w:ascii="Segoe UI Light" w:hAnsi="Segoe UI Light" w:cstheme="minorHAnsi"/>
          <w:i/>
        </w:rPr>
        <w:t>s:</w:t>
      </w:r>
      <w:r w:rsidR="00913E53">
        <w:rPr>
          <w:rFonts w:ascii="Segoe UI Light" w:hAnsi="Segoe UI Light" w:cstheme="minorHAnsi"/>
          <w:i/>
        </w:rPr>
        <w:br/>
      </w:r>
      <w:hyperlink r:id="rId6" w:history="1">
        <w:r w:rsidR="00913E53" w:rsidRPr="00913E53">
          <w:rPr>
            <w:rStyle w:val="Hyperlink"/>
            <w:rFonts w:ascii="Segoe UI Light" w:hAnsi="Segoe UI Light" w:cstheme="minorHAnsi"/>
            <w:i/>
            <w:color w:val="auto"/>
            <w:u w:val="none"/>
          </w:rPr>
          <w:t>http://www.guardian.co.uk/environment/2010/jan/12/climate-change-greed-environment-threat</w:t>
        </w:r>
      </w:hyperlink>
    </w:p>
    <w:p w:rsidR="00913E53" w:rsidRPr="00D62386" w:rsidRDefault="00D62386" w:rsidP="00913E53">
      <w:pPr>
        <w:rPr>
          <w:rStyle w:val="Hyperlink"/>
          <w:rFonts w:ascii="Segoe UI Light" w:hAnsi="Segoe UI Light" w:cstheme="minorHAnsi"/>
          <w:i/>
          <w:color w:val="auto"/>
          <w:u w:val="none"/>
        </w:rPr>
      </w:pPr>
      <w:hyperlink r:id="rId7" w:history="1">
        <w:r w:rsidRPr="00D62386">
          <w:rPr>
            <w:rStyle w:val="Hyperlink"/>
            <w:rFonts w:ascii="Segoe UI Light" w:hAnsi="Segoe UI Light" w:cstheme="minorHAnsi"/>
            <w:i/>
            <w:color w:val="auto"/>
            <w:u w:val="none"/>
          </w:rPr>
          <w:t>https://www.youtube.com/watch?v=zORv8wwiadQ</w:t>
        </w:r>
      </w:hyperlink>
      <w:r w:rsidRPr="00D62386">
        <w:rPr>
          <w:rStyle w:val="Hyperlink"/>
          <w:rFonts w:ascii="Segoe UI Light" w:hAnsi="Segoe UI Light" w:cstheme="minorHAnsi"/>
          <w:i/>
          <w:color w:val="auto"/>
          <w:u w:val="none"/>
        </w:rPr>
        <w:t xml:space="preserve">  “The Most Terrifying Video You’ll Ever See”</w:t>
      </w:r>
    </w:p>
    <w:p w:rsidR="000627A7" w:rsidRPr="00913E53" w:rsidRDefault="000627A7" w:rsidP="00913E53"/>
    <w:sectPr w:rsidR="000627A7" w:rsidRPr="00913E53"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5656E"/>
    <w:rsid w:val="000229E2"/>
    <w:rsid w:val="000627A7"/>
    <w:rsid w:val="000A36A7"/>
    <w:rsid w:val="00100EFB"/>
    <w:rsid w:val="00203A9A"/>
    <w:rsid w:val="002240C9"/>
    <w:rsid w:val="002F53E5"/>
    <w:rsid w:val="003819EC"/>
    <w:rsid w:val="00406437"/>
    <w:rsid w:val="00480BC7"/>
    <w:rsid w:val="00540BD9"/>
    <w:rsid w:val="0059545F"/>
    <w:rsid w:val="005A3B9F"/>
    <w:rsid w:val="005E7DEB"/>
    <w:rsid w:val="00657BAA"/>
    <w:rsid w:val="00662180"/>
    <w:rsid w:val="00770538"/>
    <w:rsid w:val="007C34BA"/>
    <w:rsid w:val="007D069A"/>
    <w:rsid w:val="008B6099"/>
    <w:rsid w:val="00913E53"/>
    <w:rsid w:val="00923DBE"/>
    <w:rsid w:val="00957361"/>
    <w:rsid w:val="00A00870"/>
    <w:rsid w:val="00AD39DB"/>
    <w:rsid w:val="00B5656E"/>
    <w:rsid w:val="00B92558"/>
    <w:rsid w:val="00C4187B"/>
    <w:rsid w:val="00C573A1"/>
    <w:rsid w:val="00C74921"/>
    <w:rsid w:val="00D62386"/>
    <w:rsid w:val="00E0310A"/>
    <w:rsid w:val="00E93287"/>
    <w:rsid w:val="00EC394F"/>
    <w:rsid w:val="00EC7D64"/>
    <w:rsid w:val="00EE5D3A"/>
    <w:rsid w:val="00F77734"/>
    <w:rsid w:val="00F87F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E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27A7"/>
    <w:rPr>
      <w:color w:val="0000FF"/>
      <w:u w:val="single"/>
    </w:rPr>
  </w:style>
</w:styles>
</file>

<file path=word/webSettings.xml><?xml version="1.0" encoding="utf-8"?>
<w:webSettings xmlns:r="http://schemas.openxmlformats.org/officeDocument/2006/relationships" xmlns:w="http://schemas.openxmlformats.org/wordprocessingml/2006/main">
  <w:divs>
    <w:div w:id="12120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v=zORv8wwiadQ"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uardian.co.uk/environment/2010/jan/12/climate-change-greed-environment-threat" TargetMode="External"/><Relationship Id="rId5" Type="http://schemas.openxmlformats.org/officeDocument/2006/relationships/hyperlink" Target="http://reagan2020.us/speeches/candidacy_announcement.asp" TargetMode="External"/><Relationship Id="rId4" Type="http://schemas.openxmlformats.org/officeDocument/2006/relationships/hyperlink" Target="http://www.ted.com/talks/naomi_klein_addicted_to_risk.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4</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13</cp:revision>
  <dcterms:created xsi:type="dcterms:W3CDTF">2012-10-25T04:33:00Z</dcterms:created>
  <dcterms:modified xsi:type="dcterms:W3CDTF">2012-12-09T08:57:00Z</dcterms:modified>
</cp:coreProperties>
</file>